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2DEC" w14:textId="478FCBBA" w:rsidR="00BC1D5E" w:rsidRDefault="004614C2" w:rsidP="004614C2">
      <w:pPr>
        <w:pStyle w:val="Titel"/>
      </w:pPr>
      <w:r>
        <w:t>Template Motie</w:t>
      </w:r>
      <w:r w:rsidR="00A7674E">
        <w:t xml:space="preserve"> van afkeuring</w:t>
      </w:r>
    </w:p>
    <w:p w14:paraId="10E4B1FB" w14:textId="503D5BAC" w:rsidR="004614C2" w:rsidRDefault="004614C2" w:rsidP="004614C2">
      <w:r>
        <w:t>Uit het leerlingenstatuut artikel</w:t>
      </w:r>
      <w:r w:rsidR="00BD71BC">
        <w:t xml:space="preserve"> 1</w:t>
      </w:r>
      <w:r w:rsidR="00A7674E">
        <w:t>7</w:t>
      </w:r>
      <w:r w:rsidR="00BD71BC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1BC" w14:paraId="5929DF86" w14:textId="77777777" w:rsidTr="00BD71BC">
        <w:tc>
          <w:tcPr>
            <w:tcW w:w="9062" w:type="dxa"/>
          </w:tcPr>
          <w:p w14:paraId="0D81A163" w14:textId="77777777" w:rsidR="00240E80" w:rsidRDefault="00240E80" w:rsidP="00240E80">
            <w:pPr>
              <w:pStyle w:val="Kop1"/>
              <w:outlineLvl w:val="0"/>
            </w:pPr>
            <w:r>
              <w:t>Artikel 17: Moties van afkeuring</w:t>
            </w:r>
          </w:p>
          <w:p w14:paraId="41191234" w14:textId="77777777" w:rsidR="00240E80" w:rsidRDefault="00240E80" w:rsidP="00240E80">
            <w:pPr>
              <w:pStyle w:val="Lijstalinea"/>
              <w:numPr>
                <w:ilvl w:val="0"/>
                <w:numId w:val="8"/>
              </w:numPr>
            </w:pPr>
            <w:r>
              <w:t>Er zijn 2 soorten moties van afkeuring:</w:t>
            </w:r>
          </w:p>
          <w:p w14:paraId="79DC3A6A" w14:textId="77777777" w:rsidR="00240E80" w:rsidRDefault="00240E80" w:rsidP="00240E80">
            <w:pPr>
              <w:pStyle w:val="Lijstalinea"/>
              <w:numPr>
                <w:ilvl w:val="0"/>
                <w:numId w:val="5"/>
              </w:numPr>
            </w:pPr>
            <w:r>
              <w:t>Motie van afkeuring: de indiener is het niet eens met het beleid dat een DB-lid heeft gevoerd, en wil dat de ALV dit vaststelt;</w:t>
            </w:r>
          </w:p>
          <w:p w14:paraId="10B9F96F" w14:textId="77777777" w:rsidR="00240E80" w:rsidRDefault="00240E80" w:rsidP="00240E80">
            <w:pPr>
              <w:pStyle w:val="Lijstalinea"/>
              <w:numPr>
                <w:ilvl w:val="0"/>
                <w:numId w:val="5"/>
              </w:numPr>
            </w:pPr>
            <w:r>
              <w:t>Motie van wantrouwen: de indiener is het niet eens met het beleid dat een DB-lid heeft gevoerd, en wil dat het DB-lid opstapt.</w:t>
            </w:r>
          </w:p>
          <w:p w14:paraId="49A2D3CB" w14:textId="77777777" w:rsidR="00240E80" w:rsidRDefault="00240E80" w:rsidP="00240E80">
            <w:pPr>
              <w:pStyle w:val="Lijstalinea"/>
              <w:numPr>
                <w:ilvl w:val="0"/>
                <w:numId w:val="8"/>
              </w:numPr>
            </w:pPr>
            <w:r>
              <w:t>Bij een motie van afkeuring of motie van wantrouwen dient het template op leerlingenraad.com/downloads gebruikt te worden.</w:t>
            </w:r>
          </w:p>
          <w:p w14:paraId="06A3DCA1" w14:textId="77777777" w:rsidR="00240E80" w:rsidRDefault="00240E80" w:rsidP="00240E80">
            <w:pPr>
              <w:pStyle w:val="Lijstalinea"/>
              <w:numPr>
                <w:ilvl w:val="0"/>
                <w:numId w:val="8"/>
              </w:numPr>
            </w:pPr>
            <w:r>
              <w:t>Bij het aannemen van een motie van afkeuring is het aan het DB-lid om te bepalen of die aanblijft. Bij het aannemen van een motie van wantrouwen heeft het DB-lid geen keus: die moet opstappen.</w:t>
            </w:r>
          </w:p>
          <w:p w14:paraId="5753C3B6" w14:textId="77777777" w:rsidR="00240E80" w:rsidRDefault="00240E80" w:rsidP="00240E80">
            <w:pPr>
              <w:pStyle w:val="Lijstalinea"/>
              <w:numPr>
                <w:ilvl w:val="0"/>
                <w:numId w:val="8"/>
              </w:numPr>
            </w:pPr>
            <w:r>
              <w:t>Moties van afkeuring worden behandeld volgens de stemprocedure omschreven in artikel 10f.</w:t>
            </w:r>
          </w:p>
          <w:p w14:paraId="2799FA73" w14:textId="77777777" w:rsidR="00BD71BC" w:rsidRDefault="00BD71BC" w:rsidP="00BD71BC"/>
        </w:tc>
      </w:tr>
    </w:tbl>
    <w:p w14:paraId="5A1F5F36" w14:textId="0EE68FA9" w:rsidR="00265978" w:rsidRDefault="00CB4C89" w:rsidP="00CB4C89">
      <w:pPr>
        <w:pStyle w:val="Kop1"/>
      </w:pPr>
      <w:r>
        <w:t>Hoe gebruik je d</w:t>
      </w:r>
      <w:r w:rsidR="00240E80">
        <w:t>it</w:t>
      </w:r>
      <w:r>
        <w:t xml:space="preserve"> template?</w:t>
      </w:r>
    </w:p>
    <w:p w14:paraId="560560D2" w14:textId="18925F44" w:rsidR="00CB4C89" w:rsidRDefault="00CB4C89" w:rsidP="00CB4C89">
      <w:pPr>
        <w:pStyle w:val="Lijstalinea"/>
        <w:numPr>
          <w:ilvl w:val="0"/>
          <w:numId w:val="4"/>
        </w:numPr>
      </w:pPr>
      <w:r>
        <w:t>Kijk eerst goed naar artikel 1</w:t>
      </w:r>
      <w:r w:rsidR="00240E80">
        <w:t xml:space="preserve">7 </w:t>
      </w:r>
      <w:r>
        <w:t>van het leerlingenstatuut</w:t>
      </w:r>
      <w:r w:rsidR="00240E80">
        <w:t xml:space="preserve">: </w:t>
      </w:r>
      <w:r>
        <w:t>bepaal eerst of je een motie</w:t>
      </w:r>
      <w:r w:rsidR="00240E80">
        <w:t xml:space="preserve"> van afkeuring</w:t>
      </w:r>
      <w:r>
        <w:t xml:space="preserve"> of een </w:t>
      </w:r>
      <w:r w:rsidR="00240E80">
        <w:t>motie van wantrouwen</w:t>
      </w:r>
      <w:r>
        <w:t xml:space="preserve"> wil indienen;</w:t>
      </w:r>
    </w:p>
    <w:p w14:paraId="13782889" w14:textId="3F2BDAA0" w:rsidR="00CB4C89" w:rsidRDefault="00CB4C89" w:rsidP="00CB4C89">
      <w:pPr>
        <w:pStyle w:val="Lijstalinea"/>
        <w:numPr>
          <w:ilvl w:val="0"/>
          <w:numId w:val="4"/>
        </w:numPr>
      </w:pPr>
      <w:r>
        <w:t>Vul het template in (dit kan digitaal, maar je kunt ook de pagina afdrukken en daarna invullen);</w:t>
      </w:r>
    </w:p>
    <w:p w14:paraId="454C6E73" w14:textId="68BA5A5E" w:rsidR="00CB4C89" w:rsidRDefault="00CB4C89" w:rsidP="00CB4C89">
      <w:pPr>
        <w:pStyle w:val="Lijstalinea"/>
        <w:numPr>
          <w:ilvl w:val="0"/>
          <w:numId w:val="4"/>
        </w:numPr>
      </w:pPr>
      <w:r>
        <w:t>Als je het document digitaal hebt ingevuld, druk het ingevulde document af;</w:t>
      </w:r>
    </w:p>
    <w:p w14:paraId="5029B94A" w14:textId="719B2A60" w:rsidR="00CB4C89" w:rsidRDefault="00CB4C89" w:rsidP="00CB4C89">
      <w:pPr>
        <w:pStyle w:val="Lijstalinea"/>
        <w:numPr>
          <w:ilvl w:val="0"/>
          <w:numId w:val="4"/>
        </w:numPr>
      </w:pPr>
      <w:r>
        <w:t>Lever het ingevulde template in bij de secretaris, voorafgaand aan de ALV.</w:t>
      </w:r>
    </w:p>
    <w:p w14:paraId="68B58A67" w14:textId="77777777" w:rsidR="00B47504" w:rsidRPr="00CB4C89" w:rsidRDefault="00B47504" w:rsidP="00B4750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5"/>
        <w:gridCol w:w="2317"/>
      </w:tblGrid>
      <w:tr w:rsidR="00BD71BC" w14:paraId="7E23FC02" w14:textId="77777777" w:rsidTr="00265978">
        <w:tc>
          <w:tcPr>
            <w:tcW w:w="6745" w:type="dxa"/>
          </w:tcPr>
          <w:p w14:paraId="0C531260" w14:textId="1BE494CA" w:rsidR="00BD71BC" w:rsidRDefault="00BD71BC" w:rsidP="004614C2">
            <w:pPr>
              <w:rPr>
                <w:sz w:val="28"/>
                <w:szCs w:val="24"/>
              </w:rPr>
            </w:pPr>
            <w:r w:rsidRPr="00BD71BC">
              <w:rPr>
                <w:sz w:val="28"/>
                <w:szCs w:val="24"/>
              </w:rPr>
              <w:t>Voorbeeld</w:t>
            </w:r>
            <w:r w:rsidR="006156F4">
              <w:rPr>
                <w:sz w:val="28"/>
                <w:szCs w:val="24"/>
              </w:rPr>
              <w:t>en</w:t>
            </w:r>
          </w:p>
          <w:p w14:paraId="42B2DF49" w14:textId="77777777" w:rsidR="00265978" w:rsidRDefault="00265978" w:rsidP="004614C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Template motie</w:t>
            </w:r>
            <w:r w:rsidR="008B1569">
              <w:rPr>
                <w:sz w:val="28"/>
                <w:szCs w:val="24"/>
              </w:rPr>
              <w:t xml:space="preserve"> van afkeuring</w:t>
            </w:r>
          </w:p>
          <w:p w14:paraId="34E2E591" w14:textId="3A2E5B58" w:rsidR="008B1569" w:rsidRPr="00BD71BC" w:rsidRDefault="008B1569" w:rsidP="004614C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Template motie van wantrouwen</w:t>
            </w:r>
          </w:p>
        </w:tc>
        <w:tc>
          <w:tcPr>
            <w:tcW w:w="2317" w:type="dxa"/>
          </w:tcPr>
          <w:p w14:paraId="5ED43348" w14:textId="0B6D1BE1" w:rsidR="00074DE8" w:rsidRDefault="00265978" w:rsidP="0016541C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14:paraId="0615B359" w14:textId="6BC20EAC" w:rsidR="00265978" w:rsidRDefault="00074DE8" w:rsidP="0026597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  <w:p w14:paraId="7F8DCDFA" w14:textId="07438C81" w:rsidR="00265978" w:rsidRPr="00265978" w:rsidRDefault="00074DE8" w:rsidP="0026597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</w:tr>
    </w:tbl>
    <w:p w14:paraId="6C382738" w14:textId="77777777" w:rsidR="00B47504" w:rsidRDefault="00B47504" w:rsidP="001E4659"/>
    <w:p w14:paraId="2219FCC8" w14:textId="77777777" w:rsidR="00B47504" w:rsidRDefault="00B47504" w:rsidP="001E4659"/>
    <w:p w14:paraId="4B8CBF7E" w14:textId="73D33916" w:rsidR="00B47504" w:rsidRDefault="00B47504" w:rsidP="001E4659"/>
    <w:p w14:paraId="09420399" w14:textId="77777777" w:rsidR="0016541C" w:rsidRDefault="0016541C" w:rsidP="001E4659"/>
    <w:p w14:paraId="5F20E038" w14:textId="77777777" w:rsidR="001E4659" w:rsidRDefault="001E4659" w:rsidP="001E4659"/>
    <w:p w14:paraId="7F3FE1CB" w14:textId="69741901" w:rsidR="00377B37" w:rsidRPr="00377B37" w:rsidRDefault="00552DF9" w:rsidP="00377B37">
      <w:pPr>
        <w:pStyle w:val="Kop1"/>
      </w:pPr>
      <w:r>
        <w:lastRenderedPageBreak/>
        <w:t>Voorbeeld</w:t>
      </w:r>
      <w:r w:rsidR="006156F4">
        <w:t>en</w:t>
      </w:r>
    </w:p>
    <w:p w14:paraId="191BD413" w14:textId="405B10F9" w:rsidR="00552DF9" w:rsidRDefault="00552DF9" w:rsidP="00552DF9">
      <w:pPr>
        <w:pStyle w:val="Kop2"/>
      </w:pPr>
      <w:r>
        <w:t>Voorbeeld motie</w:t>
      </w:r>
      <w:r w:rsidR="0025401B">
        <w:t xml:space="preserve"> van afkeuring</w:t>
      </w:r>
    </w:p>
    <w:p w14:paraId="2CA66A9D" w14:textId="7E57DDF5" w:rsidR="00377B37" w:rsidRDefault="00B55C37" w:rsidP="00377B37">
      <w:r>
        <w:t>In dit voorbeeld</w:t>
      </w:r>
      <w:r w:rsidR="00377B37">
        <w:t xml:space="preserve">: Emma Janssen </w:t>
      </w:r>
      <w:r w:rsidR="00E64FA6">
        <w:t xml:space="preserve">is van mening dat de </w:t>
      </w:r>
      <w:r w:rsidR="00AB1BFE">
        <w:t>carnavalsactie</w:t>
      </w:r>
      <w:r w:rsidR="00E64FA6">
        <w:t xml:space="preserve"> een totale ramp was </w:t>
      </w:r>
      <w:r w:rsidR="006C49A9">
        <w:t xml:space="preserve">door de afwezigheid van de </w:t>
      </w:r>
      <w:r w:rsidR="00E64FA6">
        <w:t>commissieco</w:t>
      </w:r>
      <w:r w:rsidR="00E64FA6" w:rsidRPr="00E64FA6">
        <w:rPr>
          <w:rFonts w:ascii="Nexa Light" w:hAnsi="Nexa Light"/>
          <w:b/>
          <w:bCs/>
          <w:sz w:val="22"/>
          <w:szCs w:val="20"/>
        </w:rPr>
        <w:t>ö</w:t>
      </w:r>
      <w:r w:rsidR="00E64FA6">
        <w:t xml:space="preserve">rdinator </w:t>
      </w:r>
      <w:r w:rsidR="006C49A9">
        <w:t xml:space="preserve">en keurt diens beleid </w:t>
      </w:r>
      <w:r w:rsidR="00E64FA6">
        <w:t>af.</w:t>
      </w:r>
      <w:r w:rsidR="006C49A9">
        <w:t xml:space="preserve"> </w:t>
      </w:r>
      <w:r w:rsidR="007155FB">
        <w:t xml:space="preserve">Emma is niet van mening dat het </w:t>
      </w:r>
      <w:r w:rsidR="000F3F16">
        <w:t>DB-lid</w:t>
      </w:r>
      <w:r w:rsidR="007155FB">
        <w:t xml:space="preserve"> hoeft op te stappen, maar wil wel duidelijk maken dat dit niet nog een keer kan gebeuren.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5C37" w14:paraId="3EF7AD37" w14:textId="77777777" w:rsidTr="00B55C37">
        <w:tc>
          <w:tcPr>
            <w:tcW w:w="9062" w:type="dxa"/>
          </w:tcPr>
          <w:p w14:paraId="0978F7A8" w14:textId="7ECA00B8" w:rsidR="00B55C37" w:rsidRPr="00377B37" w:rsidRDefault="00B55C37" w:rsidP="00B55C37">
            <w:pPr>
              <w:rPr>
                <w:u w:val="single"/>
              </w:rPr>
            </w:pPr>
            <w:r w:rsidRPr="00377B37">
              <w:rPr>
                <w:u w:val="single"/>
              </w:rPr>
              <w:t xml:space="preserve">Motie </w:t>
            </w:r>
            <w:r w:rsidR="007E054F">
              <w:rPr>
                <w:u w:val="single"/>
              </w:rPr>
              <w:t xml:space="preserve">van afkeuring </w:t>
            </w:r>
            <w:r w:rsidRPr="00377B37">
              <w:rPr>
                <w:u w:val="single"/>
              </w:rPr>
              <w:t>van Emma Janssen</w:t>
            </w:r>
          </w:p>
          <w:p w14:paraId="00C1900C" w14:textId="11F6A5E7" w:rsidR="00B55C37" w:rsidRDefault="00B55C37" w:rsidP="00B55C37">
            <w:r>
              <w:t>Voorgesteld op 01-01-2022</w:t>
            </w:r>
          </w:p>
          <w:p w14:paraId="3E474CE2" w14:textId="77777777" w:rsidR="00B55C37" w:rsidRDefault="00B55C37" w:rsidP="00B55C37"/>
          <w:p w14:paraId="1CBFCFB0" w14:textId="77777777" w:rsidR="00B55C37" w:rsidRPr="001377ED" w:rsidRDefault="00B55C37" w:rsidP="00B55C37">
            <w:pPr>
              <w:rPr>
                <w:b/>
                <w:bCs/>
                <w:sz w:val="22"/>
                <w:szCs w:val="20"/>
              </w:rPr>
            </w:pPr>
            <w:r w:rsidRPr="001377ED">
              <w:rPr>
                <w:b/>
                <w:bCs/>
                <w:sz w:val="22"/>
                <w:szCs w:val="20"/>
              </w:rPr>
              <w:t>Inleiding</w:t>
            </w:r>
          </w:p>
          <w:p w14:paraId="058F56AE" w14:textId="77777777" w:rsidR="00B55C37" w:rsidRPr="001377ED" w:rsidRDefault="00B55C37" w:rsidP="00B55C37">
            <w:pPr>
              <w:rPr>
                <w:sz w:val="22"/>
                <w:szCs w:val="20"/>
              </w:rPr>
            </w:pPr>
            <w:r w:rsidRPr="001377ED">
              <w:rPr>
                <w:sz w:val="22"/>
                <w:szCs w:val="20"/>
              </w:rPr>
              <w:t>De Leerlingenraad,</w:t>
            </w:r>
          </w:p>
          <w:p w14:paraId="66FCF19E" w14:textId="77777777" w:rsidR="00B55C37" w:rsidRPr="001377ED" w:rsidRDefault="00B55C37" w:rsidP="00B55C37">
            <w:pPr>
              <w:rPr>
                <w:sz w:val="22"/>
                <w:szCs w:val="20"/>
              </w:rPr>
            </w:pPr>
            <w:r w:rsidRPr="001377ED">
              <w:rPr>
                <w:sz w:val="22"/>
                <w:szCs w:val="20"/>
              </w:rPr>
              <w:t>gehoord de beraadslaging;</w:t>
            </w:r>
          </w:p>
          <w:p w14:paraId="10CE1687" w14:textId="77777777" w:rsidR="00B55C37" w:rsidRPr="001377ED" w:rsidRDefault="00B55C37" w:rsidP="00B55C37">
            <w:pPr>
              <w:rPr>
                <w:sz w:val="22"/>
                <w:szCs w:val="20"/>
              </w:rPr>
            </w:pPr>
          </w:p>
          <w:p w14:paraId="1A78A780" w14:textId="1247DC46" w:rsidR="00B55C37" w:rsidRPr="001377ED" w:rsidRDefault="00B55C37" w:rsidP="00B55C37">
            <w:pPr>
              <w:rPr>
                <w:b/>
                <w:bCs/>
                <w:sz w:val="22"/>
                <w:szCs w:val="20"/>
              </w:rPr>
            </w:pPr>
            <w:r w:rsidRPr="001377ED">
              <w:rPr>
                <w:b/>
                <w:bCs/>
                <w:sz w:val="22"/>
                <w:szCs w:val="20"/>
              </w:rPr>
              <w:t>Overweging/constatering</w:t>
            </w:r>
          </w:p>
          <w:p w14:paraId="21BEA208" w14:textId="6E1A3957" w:rsidR="00B55C37" w:rsidRPr="001377ED" w:rsidRDefault="00B55C37" w:rsidP="00B55C37">
            <w:pPr>
              <w:rPr>
                <w:sz w:val="22"/>
                <w:szCs w:val="20"/>
              </w:rPr>
            </w:pPr>
            <w:r w:rsidRPr="001377ED">
              <w:rPr>
                <w:sz w:val="22"/>
                <w:szCs w:val="20"/>
              </w:rPr>
              <w:t xml:space="preserve">constaterende dat </w:t>
            </w:r>
            <w:r w:rsidR="006C49A9" w:rsidRPr="001377ED">
              <w:rPr>
                <w:sz w:val="22"/>
                <w:szCs w:val="20"/>
              </w:rPr>
              <w:t xml:space="preserve">het verloop van de </w:t>
            </w:r>
            <w:r w:rsidR="007626FA" w:rsidRPr="001377ED">
              <w:rPr>
                <w:sz w:val="22"/>
                <w:szCs w:val="20"/>
              </w:rPr>
              <w:t>carnavalsactie</w:t>
            </w:r>
            <w:r w:rsidR="006C49A9" w:rsidRPr="001377ED">
              <w:rPr>
                <w:sz w:val="22"/>
                <w:szCs w:val="20"/>
              </w:rPr>
              <w:t xml:space="preserve"> </w:t>
            </w:r>
            <w:r w:rsidR="007626FA" w:rsidRPr="001377ED">
              <w:rPr>
                <w:sz w:val="22"/>
                <w:szCs w:val="20"/>
              </w:rPr>
              <w:t xml:space="preserve">niet verliep zoals gepland door de plotselinge afwezigheid van de </w:t>
            </w:r>
            <w:r w:rsidR="007626FA" w:rsidRPr="001377ED">
              <w:rPr>
                <w:sz w:val="22"/>
                <w:szCs w:val="20"/>
              </w:rPr>
              <w:t>commissieco</w:t>
            </w:r>
            <w:r w:rsidR="007626FA" w:rsidRPr="001377ED">
              <w:rPr>
                <w:rFonts w:ascii="Nexa Light" w:hAnsi="Nexa Light"/>
                <w:b/>
                <w:bCs/>
                <w:sz w:val="20"/>
                <w:szCs w:val="18"/>
              </w:rPr>
              <w:t>ö</w:t>
            </w:r>
            <w:r w:rsidR="007626FA" w:rsidRPr="001377ED">
              <w:rPr>
                <w:sz w:val="22"/>
                <w:szCs w:val="20"/>
              </w:rPr>
              <w:t>rdinator</w:t>
            </w:r>
            <w:r w:rsidR="007626FA" w:rsidRPr="001377ED">
              <w:rPr>
                <w:sz w:val="22"/>
                <w:szCs w:val="20"/>
              </w:rPr>
              <w:t xml:space="preserve"> zonder kennisgeving</w:t>
            </w:r>
            <w:r w:rsidR="002B575E" w:rsidRPr="001377ED">
              <w:rPr>
                <w:sz w:val="22"/>
                <w:szCs w:val="20"/>
              </w:rPr>
              <w:t>;</w:t>
            </w:r>
          </w:p>
          <w:p w14:paraId="295AE027" w14:textId="77777777" w:rsidR="00B55C37" w:rsidRPr="001377ED" w:rsidRDefault="00B55C37" w:rsidP="00B55C37">
            <w:pPr>
              <w:rPr>
                <w:sz w:val="22"/>
                <w:szCs w:val="20"/>
              </w:rPr>
            </w:pPr>
          </w:p>
          <w:p w14:paraId="1E560A71" w14:textId="2957032B" w:rsidR="00B55C37" w:rsidRPr="001377ED" w:rsidRDefault="001A034E" w:rsidP="00B55C37">
            <w:pPr>
              <w:rPr>
                <w:b/>
                <w:bCs/>
                <w:sz w:val="22"/>
                <w:szCs w:val="20"/>
              </w:rPr>
            </w:pPr>
            <w:r w:rsidRPr="001377ED">
              <w:rPr>
                <w:b/>
                <w:bCs/>
                <w:sz w:val="22"/>
                <w:szCs w:val="20"/>
              </w:rPr>
              <w:t>Afkeuring beleid</w:t>
            </w:r>
          </w:p>
          <w:p w14:paraId="65DB5575" w14:textId="02AEB774" w:rsidR="00B55C37" w:rsidRPr="001377ED" w:rsidRDefault="002F080B" w:rsidP="00B55C37">
            <w:pPr>
              <w:rPr>
                <w:sz w:val="22"/>
                <w:szCs w:val="20"/>
              </w:rPr>
            </w:pPr>
            <w:r w:rsidRPr="001377ED">
              <w:rPr>
                <w:sz w:val="22"/>
                <w:szCs w:val="20"/>
              </w:rPr>
              <w:t xml:space="preserve">keurt het beleid van de </w:t>
            </w:r>
            <w:r w:rsidRPr="001377ED">
              <w:rPr>
                <w:sz w:val="22"/>
                <w:szCs w:val="20"/>
              </w:rPr>
              <w:t>commissieco</w:t>
            </w:r>
            <w:r w:rsidRPr="001377ED">
              <w:rPr>
                <w:rFonts w:ascii="Nexa Light" w:hAnsi="Nexa Light"/>
                <w:b/>
                <w:bCs/>
                <w:sz w:val="20"/>
                <w:szCs w:val="18"/>
              </w:rPr>
              <w:t>ö</w:t>
            </w:r>
            <w:r w:rsidRPr="001377ED">
              <w:rPr>
                <w:sz w:val="22"/>
                <w:szCs w:val="20"/>
              </w:rPr>
              <w:t>rdinator</w:t>
            </w:r>
            <w:r w:rsidRPr="001377ED">
              <w:rPr>
                <w:sz w:val="22"/>
                <w:szCs w:val="20"/>
              </w:rPr>
              <w:t xml:space="preserve"> af</w:t>
            </w:r>
            <w:r w:rsidR="00B55C37" w:rsidRPr="001377ED">
              <w:rPr>
                <w:sz w:val="22"/>
                <w:szCs w:val="20"/>
              </w:rPr>
              <w:t>;</w:t>
            </w:r>
          </w:p>
          <w:p w14:paraId="5747B34E" w14:textId="77777777" w:rsidR="00B55C37" w:rsidRPr="001377ED" w:rsidRDefault="00B55C37" w:rsidP="00B55C37">
            <w:pPr>
              <w:rPr>
                <w:sz w:val="22"/>
                <w:szCs w:val="20"/>
              </w:rPr>
            </w:pPr>
          </w:p>
          <w:p w14:paraId="74B69AD6" w14:textId="77777777" w:rsidR="00B55C37" w:rsidRPr="001377ED" w:rsidRDefault="00B55C37" w:rsidP="00B55C37">
            <w:pPr>
              <w:rPr>
                <w:b/>
                <w:bCs/>
                <w:sz w:val="22"/>
                <w:szCs w:val="20"/>
              </w:rPr>
            </w:pPr>
            <w:r w:rsidRPr="001377ED">
              <w:rPr>
                <w:b/>
                <w:bCs/>
                <w:sz w:val="22"/>
                <w:szCs w:val="20"/>
              </w:rPr>
              <w:t>Slotzin</w:t>
            </w:r>
          </w:p>
          <w:p w14:paraId="1C5F0C57" w14:textId="77777777" w:rsidR="00B55C37" w:rsidRPr="001377ED" w:rsidRDefault="00B55C37" w:rsidP="00B55C37">
            <w:pPr>
              <w:rPr>
                <w:sz w:val="22"/>
                <w:szCs w:val="20"/>
              </w:rPr>
            </w:pPr>
            <w:r w:rsidRPr="001377ED">
              <w:rPr>
                <w:sz w:val="22"/>
                <w:szCs w:val="20"/>
              </w:rPr>
              <w:t>en gaat over tot de orde van de dag.</w:t>
            </w:r>
          </w:p>
          <w:p w14:paraId="05691E2E" w14:textId="77777777" w:rsidR="00B55C37" w:rsidRPr="001377ED" w:rsidRDefault="00B55C37" w:rsidP="00B55C37">
            <w:pPr>
              <w:rPr>
                <w:sz w:val="22"/>
                <w:szCs w:val="20"/>
              </w:rPr>
            </w:pPr>
          </w:p>
          <w:p w14:paraId="2CB78382" w14:textId="77777777" w:rsidR="00B55C37" w:rsidRPr="001377ED" w:rsidRDefault="00B55C37" w:rsidP="00B55C37">
            <w:pPr>
              <w:rPr>
                <w:b/>
                <w:bCs/>
                <w:sz w:val="22"/>
                <w:szCs w:val="20"/>
              </w:rPr>
            </w:pPr>
            <w:r w:rsidRPr="001377ED">
              <w:rPr>
                <w:b/>
                <w:bCs/>
                <w:sz w:val="22"/>
                <w:szCs w:val="20"/>
              </w:rPr>
              <w:t>Indiener</w:t>
            </w:r>
          </w:p>
          <w:p w14:paraId="76E80AEA" w14:textId="6D71A78A" w:rsidR="00B55C37" w:rsidRDefault="00BD40ED" w:rsidP="00BD40ED">
            <w:r w:rsidRPr="001377ED">
              <w:rPr>
                <w:sz w:val="22"/>
                <w:szCs w:val="20"/>
              </w:rPr>
              <w:t>Emma Janssen</w:t>
            </w:r>
          </w:p>
        </w:tc>
      </w:tr>
    </w:tbl>
    <w:p w14:paraId="18F05AE1" w14:textId="3C3546C1" w:rsidR="00B55C37" w:rsidRDefault="00B55C37" w:rsidP="00377B37"/>
    <w:p w14:paraId="62E82A0F" w14:textId="19FEEAB7" w:rsidR="00BD40ED" w:rsidRDefault="00BD40ED" w:rsidP="00BD40ED">
      <w:pPr>
        <w:pStyle w:val="Kop2"/>
      </w:pPr>
      <w:r>
        <w:t xml:space="preserve">Voorbeeld </w:t>
      </w:r>
      <w:r w:rsidR="00023902">
        <w:t>motie van wantrouwen</w:t>
      </w:r>
    </w:p>
    <w:p w14:paraId="369A333F" w14:textId="31D3D9F2" w:rsidR="0043500C" w:rsidRPr="004C0DA9" w:rsidRDefault="00BD40ED" w:rsidP="00BD40ED">
      <w:r>
        <w:t xml:space="preserve">In dit voorbeeld: Emma Janssen </w:t>
      </w:r>
      <w:r w:rsidR="004C0DA9">
        <w:t xml:space="preserve">is van mening dat de voorzitter structureel niet goed functioneert door het feit dat de voorzitter vaak afwezig is bij </w:t>
      </w:r>
      <w:proofErr w:type="spellStart"/>
      <w:r w:rsidR="004C0DA9">
        <w:t>ALV’s</w:t>
      </w:r>
      <w:proofErr w:type="spellEnd"/>
      <w:r w:rsidR="004C0DA9">
        <w:t xml:space="preserve"> en andere activiteiten en ziet </w:t>
      </w:r>
      <w:r w:rsidR="000B0195">
        <w:t>de voorzitter het liefst zo snel mogelijk opstappen.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4C7D" w14:paraId="002E3279" w14:textId="77777777" w:rsidTr="004E4C7D">
        <w:tc>
          <w:tcPr>
            <w:tcW w:w="9062" w:type="dxa"/>
          </w:tcPr>
          <w:p w14:paraId="43B2A606" w14:textId="076C4413" w:rsidR="000117FE" w:rsidRPr="00377B37" w:rsidRDefault="000117FE" w:rsidP="000117FE">
            <w:pPr>
              <w:rPr>
                <w:u w:val="single"/>
              </w:rPr>
            </w:pPr>
            <w:r w:rsidRPr="00377B37">
              <w:rPr>
                <w:u w:val="single"/>
              </w:rPr>
              <w:t xml:space="preserve">Motie </w:t>
            </w:r>
            <w:r>
              <w:rPr>
                <w:u w:val="single"/>
              </w:rPr>
              <w:t xml:space="preserve">van </w:t>
            </w:r>
            <w:r>
              <w:rPr>
                <w:u w:val="single"/>
              </w:rPr>
              <w:t>wantrouwen</w:t>
            </w:r>
            <w:r>
              <w:rPr>
                <w:u w:val="single"/>
              </w:rPr>
              <w:t xml:space="preserve"> </w:t>
            </w:r>
            <w:r w:rsidRPr="00377B37">
              <w:rPr>
                <w:u w:val="single"/>
              </w:rPr>
              <w:t>van Emma Janssen</w:t>
            </w:r>
          </w:p>
          <w:p w14:paraId="37980D6C" w14:textId="77777777" w:rsidR="000117FE" w:rsidRDefault="000117FE" w:rsidP="000117FE">
            <w:r>
              <w:t>Voorgesteld op 01-01-2022</w:t>
            </w:r>
          </w:p>
          <w:p w14:paraId="5F47A885" w14:textId="77777777" w:rsidR="000117FE" w:rsidRDefault="000117FE" w:rsidP="000117FE"/>
          <w:p w14:paraId="5B18F0AC" w14:textId="77777777" w:rsidR="000117FE" w:rsidRPr="001377ED" w:rsidRDefault="000117FE" w:rsidP="000117FE">
            <w:pPr>
              <w:rPr>
                <w:b/>
                <w:bCs/>
                <w:sz w:val="22"/>
                <w:szCs w:val="20"/>
              </w:rPr>
            </w:pPr>
            <w:r w:rsidRPr="001377ED">
              <w:rPr>
                <w:b/>
                <w:bCs/>
                <w:sz w:val="22"/>
                <w:szCs w:val="20"/>
              </w:rPr>
              <w:t>Inleiding</w:t>
            </w:r>
          </w:p>
          <w:p w14:paraId="66D5E813" w14:textId="77777777" w:rsidR="000117FE" w:rsidRPr="001377ED" w:rsidRDefault="000117FE" w:rsidP="000117FE">
            <w:pPr>
              <w:rPr>
                <w:sz w:val="22"/>
                <w:szCs w:val="20"/>
              </w:rPr>
            </w:pPr>
            <w:r w:rsidRPr="001377ED">
              <w:rPr>
                <w:sz w:val="22"/>
                <w:szCs w:val="20"/>
              </w:rPr>
              <w:t>De Leerlingenraad,</w:t>
            </w:r>
          </w:p>
          <w:p w14:paraId="373508D4" w14:textId="77777777" w:rsidR="000117FE" w:rsidRPr="001377ED" w:rsidRDefault="000117FE" w:rsidP="000117FE">
            <w:pPr>
              <w:rPr>
                <w:sz w:val="22"/>
                <w:szCs w:val="20"/>
              </w:rPr>
            </w:pPr>
            <w:r w:rsidRPr="001377ED">
              <w:rPr>
                <w:sz w:val="22"/>
                <w:szCs w:val="20"/>
              </w:rPr>
              <w:t>gehoord de beraadslaging;</w:t>
            </w:r>
          </w:p>
          <w:p w14:paraId="08A08463" w14:textId="77777777" w:rsidR="000117FE" w:rsidRPr="001377ED" w:rsidRDefault="000117FE" w:rsidP="000117FE">
            <w:pPr>
              <w:rPr>
                <w:sz w:val="22"/>
                <w:szCs w:val="20"/>
              </w:rPr>
            </w:pPr>
          </w:p>
          <w:p w14:paraId="11037580" w14:textId="77777777" w:rsidR="000117FE" w:rsidRPr="001377ED" w:rsidRDefault="000117FE" w:rsidP="000117FE">
            <w:pPr>
              <w:rPr>
                <w:b/>
                <w:bCs/>
                <w:sz w:val="22"/>
                <w:szCs w:val="20"/>
              </w:rPr>
            </w:pPr>
            <w:r w:rsidRPr="001377ED">
              <w:rPr>
                <w:b/>
                <w:bCs/>
                <w:sz w:val="22"/>
                <w:szCs w:val="20"/>
              </w:rPr>
              <w:t>Overweging/constatering</w:t>
            </w:r>
          </w:p>
          <w:p w14:paraId="4CBF776E" w14:textId="2B4FBF4C" w:rsidR="000117FE" w:rsidRPr="001377ED" w:rsidRDefault="000117FE" w:rsidP="000117FE">
            <w:pPr>
              <w:rPr>
                <w:sz w:val="22"/>
                <w:szCs w:val="20"/>
              </w:rPr>
            </w:pPr>
            <w:r w:rsidRPr="001377ED">
              <w:rPr>
                <w:sz w:val="22"/>
                <w:szCs w:val="20"/>
              </w:rPr>
              <w:t xml:space="preserve">constaterende dat </w:t>
            </w:r>
            <w:r w:rsidR="001440BD" w:rsidRPr="001377ED">
              <w:rPr>
                <w:sz w:val="22"/>
                <w:szCs w:val="20"/>
              </w:rPr>
              <w:t xml:space="preserve">de voorzitter structureel niet goed functioneert door diens afwezigheid bij </w:t>
            </w:r>
            <w:proofErr w:type="spellStart"/>
            <w:r w:rsidR="001440BD" w:rsidRPr="001377ED">
              <w:rPr>
                <w:sz w:val="22"/>
                <w:szCs w:val="20"/>
              </w:rPr>
              <w:t>ALV’s</w:t>
            </w:r>
            <w:proofErr w:type="spellEnd"/>
            <w:r w:rsidR="001440BD" w:rsidRPr="001377ED">
              <w:rPr>
                <w:sz w:val="22"/>
                <w:szCs w:val="20"/>
              </w:rPr>
              <w:t xml:space="preserve"> en andere belangrijke activiteiten;</w:t>
            </w:r>
          </w:p>
          <w:p w14:paraId="68559F2F" w14:textId="77777777" w:rsidR="000117FE" w:rsidRPr="001377ED" w:rsidRDefault="000117FE" w:rsidP="000117FE">
            <w:pPr>
              <w:rPr>
                <w:sz w:val="22"/>
                <w:szCs w:val="20"/>
              </w:rPr>
            </w:pPr>
          </w:p>
          <w:p w14:paraId="37C8C151" w14:textId="1B6CA4B3" w:rsidR="000117FE" w:rsidRPr="001377ED" w:rsidRDefault="002919E2" w:rsidP="000117FE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Schending vertrouwen</w:t>
            </w:r>
          </w:p>
          <w:p w14:paraId="2BAD01D7" w14:textId="1E631EA1" w:rsidR="000117FE" w:rsidRPr="001377ED" w:rsidRDefault="001440BD" w:rsidP="000117FE">
            <w:pPr>
              <w:rPr>
                <w:sz w:val="22"/>
                <w:szCs w:val="20"/>
              </w:rPr>
            </w:pPr>
            <w:r w:rsidRPr="001377ED">
              <w:rPr>
                <w:sz w:val="22"/>
                <w:szCs w:val="20"/>
              </w:rPr>
              <w:t>Zegt het vertrouwen in de voorzitter op</w:t>
            </w:r>
            <w:r w:rsidR="000117FE" w:rsidRPr="001377ED">
              <w:rPr>
                <w:sz w:val="22"/>
                <w:szCs w:val="20"/>
              </w:rPr>
              <w:t>;</w:t>
            </w:r>
          </w:p>
          <w:p w14:paraId="272C5E89" w14:textId="77777777" w:rsidR="000117FE" w:rsidRPr="001377ED" w:rsidRDefault="000117FE" w:rsidP="000117FE">
            <w:pPr>
              <w:rPr>
                <w:sz w:val="22"/>
                <w:szCs w:val="20"/>
              </w:rPr>
            </w:pPr>
          </w:p>
          <w:p w14:paraId="6C3387E8" w14:textId="77777777" w:rsidR="000117FE" w:rsidRPr="001377ED" w:rsidRDefault="000117FE" w:rsidP="000117FE">
            <w:pPr>
              <w:rPr>
                <w:b/>
                <w:bCs/>
                <w:sz w:val="22"/>
                <w:szCs w:val="20"/>
              </w:rPr>
            </w:pPr>
            <w:r w:rsidRPr="001377ED">
              <w:rPr>
                <w:b/>
                <w:bCs/>
                <w:sz w:val="22"/>
                <w:szCs w:val="20"/>
              </w:rPr>
              <w:t>Slotzin</w:t>
            </w:r>
          </w:p>
          <w:p w14:paraId="0FF1BCD4" w14:textId="77777777" w:rsidR="000117FE" w:rsidRPr="001377ED" w:rsidRDefault="000117FE" w:rsidP="000117FE">
            <w:pPr>
              <w:rPr>
                <w:sz w:val="22"/>
                <w:szCs w:val="20"/>
              </w:rPr>
            </w:pPr>
            <w:r w:rsidRPr="001377ED">
              <w:rPr>
                <w:sz w:val="22"/>
                <w:szCs w:val="20"/>
              </w:rPr>
              <w:t>en gaat over tot de orde van de dag.</w:t>
            </w:r>
          </w:p>
          <w:p w14:paraId="47E5DA12" w14:textId="77777777" w:rsidR="000117FE" w:rsidRPr="001377ED" w:rsidRDefault="000117FE" w:rsidP="000117FE">
            <w:pPr>
              <w:rPr>
                <w:sz w:val="22"/>
                <w:szCs w:val="20"/>
              </w:rPr>
            </w:pPr>
          </w:p>
          <w:p w14:paraId="57EBC233" w14:textId="77777777" w:rsidR="000117FE" w:rsidRPr="001377ED" w:rsidRDefault="000117FE" w:rsidP="000117FE">
            <w:pPr>
              <w:rPr>
                <w:b/>
                <w:bCs/>
                <w:sz w:val="22"/>
                <w:szCs w:val="20"/>
              </w:rPr>
            </w:pPr>
            <w:r w:rsidRPr="001377ED">
              <w:rPr>
                <w:b/>
                <w:bCs/>
                <w:sz w:val="22"/>
                <w:szCs w:val="20"/>
              </w:rPr>
              <w:t>Indiener</w:t>
            </w:r>
          </w:p>
          <w:p w14:paraId="4B61C0CC" w14:textId="0A85FA51" w:rsidR="004E4C7D" w:rsidRDefault="000117FE" w:rsidP="000117FE">
            <w:r w:rsidRPr="001377ED">
              <w:rPr>
                <w:sz w:val="22"/>
                <w:szCs w:val="20"/>
              </w:rPr>
              <w:t>Emma Janssen</w:t>
            </w:r>
          </w:p>
        </w:tc>
      </w:tr>
    </w:tbl>
    <w:p w14:paraId="5046971B" w14:textId="3F1FBAEA" w:rsidR="00EA3E95" w:rsidRDefault="00EA3E95" w:rsidP="00BD40ED"/>
    <w:p w14:paraId="3F528BE8" w14:textId="6EA2569E" w:rsidR="00EA3E95" w:rsidRDefault="00336172" w:rsidP="00336172">
      <w:pPr>
        <w:pStyle w:val="Titel"/>
      </w:pPr>
      <w:r>
        <w:lastRenderedPageBreak/>
        <w:t>Indiening motie</w:t>
      </w:r>
      <w:r w:rsidR="00F44531">
        <w:t xml:space="preserve"> van afkeuring</w:t>
      </w:r>
    </w:p>
    <w:p w14:paraId="5C18B5C3" w14:textId="369CCD43" w:rsidR="0011161B" w:rsidRPr="00377B37" w:rsidRDefault="0011161B" w:rsidP="0011161B">
      <w:pPr>
        <w:rPr>
          <w:u w:val="single"/>
        </w:rPr>
      </w:pPr>
      <w:r w:rsidRPr="00377B37">
        <w:rPr>
          <w:u w:val="single"/>
        </w:rPr>
        <w:t>Motie van</w:t>
      </w:r>
      <w:r>
        <w:rPr>
          <w:u w:val="single"/>
        </w:rPr>
        <w:t xml:space="preserve"> </w:t>
      </w:r>
      <w:r w:rsidR="00474EDD">
        <w:rPr>
          <w:u w:val="single"/>
        </w:rPr>
        <w:t>afkeuring van</w:t>
      </w:r>
      <w:r w:rsidR="00F905BD">
        <w:rPr>
          <w:u w:val="single"/>
        </w:rPr>
        <w:t xml:space="preserve">                                           .</w:t>
      </w:r>
    </w:p>
    <w:p w14:paraId="3B01D122" w14:textId="7138DEBC" w:rsidR="0011161B" w:rsidRDefault="0011161B" w:rsidP="0011161B">
      <w:r>
        <w:t xml:space="preserve">Voorgesteld op </w:t>
      </w:r>
      <w:r w:rsidR="00B84A17">
        <w:t xml:space="preserve"> </w:t>
      </w:r>
      <w:r w:rsidR="00C574CE">
        <w:t xml:space="preserve">                                  </w:t>
      </w:r>
      <w:r w:rsidR="00A8549B">
        <w:t>(</w:t>
      </w:r>
      <w:proofErr w:type="spellStart"/>
      <w:r w:rsidR="00A8549B">
        <w:t>dd</w:t>
      </w:r>
      <w:proofErr w:type="spellEnd"/>
      <w:r w:rsidR="00A8549B">
        <w:t>-mm-</w:t>
      </w:r>
      <w:proofErr w:type="spellStart"/>
      <w:r w:rsidR="00A8549B">
        <w:t>jjjj</w:t>
      </w:r>
      <w:proofErr w:type="spellEnd"/>
      <w:r w:rsidR="00A8549B">
        <w:t>)</w:t>
      </w:r>
    </w:p>
    <w:p w14:paraId="4FC0D047" w14:textId="77777777" w:rsidR="0011161B" w:rsidRDefault="0011161B" w:rsidP="0011161B"/>
    <w:p w14:paraId="33032636" w14:textId="77777777" w:rsidR="0011161B" w:rsidRPr="00377B37" w:rsidRDefault="0011161B" w:rsidP="0011161B">
      <w:pPr>
        <w:rPr>
          <w:b/>
          <w:bCs/>
        </w:rPr>
      </w:pPr>
      <w:r w:rsidRPr="00377B37">
        <w:rPr>
          <w:b/>
          <w:bCs/>
        </w:rPr>
        <w:t>Inleiding</w:t>
      </w:r>
    </w:p>
    <w:p w14:paraId="1ADDA71B" w14:textId="77777777" w:rsidR="0011161B" w:rsidRDefault="0011161B" w:rsidP="0011161B">
      <w:r>
        <w:t>De Leerlingenraad,</w:t>
      </w:r>
    </w:p>
    <w:p w14:paraId="44608735" w14:textId="77777777" w:rsidR="0011161B" w:rsidRDefault="0011161B" w:rsidP="0011161B">
      <w:r>
        <w:t>gehoord de beraadslaging;</w:t>
      </w:r>
    </w:p>
    <w:p w14:paraId="462FD246" w14:textId="77777777" w:rsidR="0011161B" w:rsidRDefault="0011161B" w:rsidP="0011161B"/>
    <w:p w14:paraId="33A28EFD" w14:textId="60F105A2" w:rsidR="0011161B" w:rsidRDefault="0011161B" w:rsidP="0011161B">
      <w:pPr>
        <w:rPr>
          <w:b/>
          <w:bCs/>
        </w:rPr>
      </w:pPr>
      <w:r w:rsidRPr="00377B37">
        <w:rPr>
          <w:b/>
          <w:bCs/>
        </w:rPr>
        <w:t>Overweging/constatering</w:t>
      </w:r>
    </w:p>
    <w:p w14:paraId="1971F284" w14:textId="5F7D16DC" w:rsidR="00D937F3" w:rsidRPr="00D937F3" w:rsidRDefault="00D937F3" w:rsidP="0011161B">
      <w:pPr>
        <w:rPr>
          <w:i/>
          <w:iCs/>
        </w:rPr>
      </w:pPr>
      <w:r>
        <w:rPr>
          <w:i/>
          <w:iCs/>
        </w:rPr>
        <w:t>Doorstrepen wat niet van toepassing is</w:t>
      </w:r>
      <w:r w:rsidR="00C41966">
        <w:rPr>
          <w:i/>
          <w:iCs/>
        </w:rPr>
        <w:t>.</w:t>
      </w:r>
    </w:p>
    <w:p w14:paraId="4D2DBA23" w14:textId="19708E40" w:rsidR="00093A9C" w:rsidRDefault="002E365F" w:rsidP="00D937F3">
      <w:r>
        <w:t>o</w:t>
      </w:r>
      <w:r w:rsidR="00D937F3">
        <w:t>verwegende</w:t>
      </w:r>
      <w:r w:rsidR="00F85A36">
        <w:t>/constaterende</w:t>
      </w:r>
      <w:r w:rsidR="00D937F3">
        <w:t xml:space="preserve"> dat</w:t>
      </w:r>
    </w:p>
    <w:p w14:paraId="44101DA4" w14:textId="500210BD" w:rsidR="00093A9C" w:rsidRDefault="00093A9C" w:rsidP="00D937F3"/>
    <w:p w14:paraId="7A490A82" w14:textId="77777777" w:rsidR="00F85A36" w:rsidRDefault="00F85A36" w:rsidP="00D937F3"/>
    <w:p w14:paraId="697AD88C" w14:textId="1B16D6F4" w:rsidR="0011161B" w:rsidRDefault="002E365F" w:rsidP="0011161B">
      <w:pPr>
        <w:rPr>
          <w:b/>
          <w:bCs/>
        </w:rPr>
      </w:pPr>
      <w:r>
        <w:rPr>
          <w:b/>
          <w:bCs/>
        </w:rPr>
        <w:t>Afkeuring beleid</w:t>
      </w:r>
    </w:p>
    <w:p w14:paraId="3573DD13" w14:textId="279ACB66" w:rsidR="00F85A36" w:rsidRDefault="00FC51F7" w:rsidP="00F85A36">
      <w:r>
        <w:t>keurt het beleid van dit bestuurslid af;</w:t>
      </w:r>
    </w:p>
    <w:p w14:paraId="543D47CA" w14:textId="77777777" w:rsidR="00F85A36" w:rsidRDefault="00F85A36" w:rsidP="00F85A36"/>
    <w:p w14:paraId="45EE3BE8" w14:textId="77777777" w:rsidR="00C41966" w:rsidRDefault="00C41966" w:rsidP="00F85A36"/>
    <w:p w14:paraId="558D7ACC" w14:textId="77777777" w:rsidR="0011161B" w:rsidRPr="00377B37" w:rsidRDefault="0011161B" w:rsidP="0011161B">
      <w:pPr>
        <w:rPr>
          <w:b/>
          <w:bCs/>
        </w:rPr>
      </w:pPr>
      <w:r w:rsidRPr="00377B37">
        <w:rPr>
          <w:b/>
          <w:bCs/>
        </w:rPr>
        <w:t>Slotzin</w:t>
      </w:r>
    </w:p>
    <w:p w14:paraId="2FACB5A2" w14:textId="77777777" w:rsidR="0011161B" w:rsidRDefault="0011161B" w:rsidP="0011161B">
      <w:r>
        <w:t>en gaat over tot de orde van de dag.</w:t>
      </w:r>
    </w:p>
    <w:p w14:paraId="0FC0D34F" w14:textId="17DC3EE7" w:rsidR="0011161B" w:rsidRDefault="0011161B" w:rsidP="0011161B"/>
    <w:p w14:paraId="7765D49E" w14:textId="77777777" w:rsidR="003F0FB4" w:rsidRDefault="003F0FB4" w:rsidP="0011161B"/>
    <w:p w14:paraId="73772DCD" w14:textId="4ABDA502" w:rsidR="0011161B" w:rsidRPr="00377B37" w:rsidRDefault="0011161B" w:rsidP="0011161B">
      <w:pPr>
        <w:rPr>
          <w:b/>
          <w:bCs/>
        </w:rPr>
      </w:pPr>
      <w:r w:rsidRPr="00377B37">
        <w:rPr>
          <w:b/>
          <w:bCs/>
        </w:rPr>
        <w:t>Indiener</w:t>
      </w:r>
      <w:r w:rsidR="00091DA6">
        <w:rPr>
          <w:b/>
          <w:bCs/>
        </w:rPr>
        <w:t>(s)</w:t>
      </w:r>
    </w:p>
    <w:p w14:paraId="2F344250" w14:textId="283DF2FE" w:rsidR="00336172" w:rsidRDefault="00336172" w:rsidP="0011161B"/>
    <w:p w14:paraId="6B9FB5C4" w14:textId="690D0295" w:rsidR="00697405" w:rsidRDefault="00697405" w:rsidP="0011161B"/>
    <w:p w14:paraId="3328FB00" w14:textId="463205EB" w:rsidR="00697405" w:rsidRDefault="00697405" w:rsidP="0011161B"/>
    <w:p w14:paraId="0819D6D3" w14:textId="625316F2" w:rsidR="00697405" w:rsidRDefault="00697405" w:rsidP="0011161B"/>
    <w:p w14:paraId="28A427E5" w14:textId="3C9B37D6" w:rsidR="00697405" w:rsidRDefault="00697405" w:rsidP="0011161B"/>
    <w:p w14:paraId="01FDEE4D" w14:textId="77777777" w:rsidR="003F0FB4" w:rsidRDefault="003F0FB4" w:rsidP="00875F53">
      <w:pPr>
        <w:pStyle w:val="Titel"/>
      </w:pPr>
    </w:p>
    <w:p w14:paraId="140B56D8" w14:textId="266CF726" w:rsidR="00875F53" w:rsidRDefault="00875F53" w:rsidP="00875F53">
      <w:pPr>
        <w:pStyle w:val="Titel"/>
      </w:pPr>
      <w:r>
        <w:lastRenderedPageBreak/>
        <w:t xml:space="preserve">Indiening </w:t>
      </w:r>
      <w:r w:rsidR="001D4A58">
        <w:t>motie van wantrouwen</w:t>
      </w:r>
    </w:p>
    <w:p w14:paraId="596E4F37" w14:textId="3AFEB1CB" w:rsidR="00697405" w:rsidRPr="00377B37" w:rsidRDefault="00A01C23" w:rsidP="00697405">
      <w:pPr>
        <w:rPr>
          <w:u w:val="single"/>
        </w:rPr>
      </w:pPr>
      <w:r>
        <w:rPr>
          <w:u w:val="single"/>
        </w:rPr>
        <w:t>Motie van wantrouwen</w:t>
      </w:r>
      <w:r w:rsidR="00697405" w:rsidRPr="00377B37">
        <w:rPr>
          <w:u w:val="single"/>
        </w:rPr>
        <w:t xml:space="preserve"> van </w:t>
      </w:r>
      <w:r w:rsidR="00900704">
        <w:rPr>
          <w:u w:val="single"/>
        </w:rPr>
        <w:t xml:space="preserve">                                           .</w:t>
      </w:r>
    </w:p>
    <w:p w14:paraId="01823E2B" w14:textId="68ACB372" w:rsidR="00C574CE" w:rsidRDefault="00C574CE" w:rsidP="00C574CE">
      <w:r>
        <w:t>Voorgesteld op                                                   (</w:t>
      </w:r>
      <w:proofErr w:type="spellStart"/>
      <w:r>
        <w:t>dd</w:t>
      </w:r>
      <w:proofErr w:type="spellEnd"/>
      <w:r>
        <w:t>-mm-</w:t>
      </w:r>
      <w:proofErr w:type="spellStart"/>
      <w:r>
        <w:t>jjjj</w:t>
      </w:r>
      <w:proofErr w:type="spellEnd"/>
      <w:r>
        <w:t>)</w:t>
      </w:r>
    </w:p>
    <w:p w14:paraId="308FB986" w14:textId="77777777" w:rsidR="00697405" w:rsidRDefault="00697405" w:rsidP="00697405"/>
    <w:p w14:paraId="352EE471" w14:textId="77777777" w:rsidR="002919E2" w:rsidRPr="00377B37" w:rsidRDefault="002919E2" w:rsidP="002919E2">
      <w:pPr>
        <w:rPr>
          <w:b/>
          <w:bCs/>
        </w:rPr>
      </w:pPr>
      <w:r w:rsidRPr="00377B37">
        <w:rPr>
          <w:b/>
          <w:bCs/>
        </w:rPr>
        <w:t>Inleiding</w:t>
      </w:r>
    </w:p>
    <w:p w14:paraId="62FE9FA9" w14:textId="77777777" w:rsidR="002919E2" w:rsidRDefault="002919E2" w:rsidP="002919E2">
      <w:r>
        <w:t>De Leerlingenraad,</w:t>
      </w:r>
    </w:p>
    <w:p w14:paraId="5D4003B7" w14:textId="77777777" w:rsidR="002919E2" w:rsidRDefault="002919E2" w:rsidP="002919E2">
      <w:r>
        <w:t>gehoord de beraadslaging;</w:t>
      </w:r>
    </w:p>
    <w:p w14:paraId="7BDB5DD7" w14:textId="77777777" w:rsidR="002919E2" w:rsidRDefault="002919E2" w:rsidP="002919E2"/>
    <w:p w14:paraId="29AC038F" w14:textId="77777777" w:rsidR="002919E2" w:rsidRDefault="002919E2" w:rsidP="002919E2">
      <w:pPr>
        <w:rPr>
          <w:b/>
          <w:bCs/>
        </w:rPr>
      </w:pPr>
      <w:r w:rsidRPr="00377B37">
        <w:rPr>
          <w:b/>
          <w:bCs/>
        </w:rPr>
        <w:t>Overweging/constatering</w:t>
      </w:r>
    </w:p>
    <w:p w14:paraId="47114191" w14:textId="77777777" w:rsidR="002919E2" w:rsidRPr="00D937F3" w:rsidRDefault="002919E2" w:rsidP="002919E2">
      <w:pPr>
        <w:rPr>
          <w:i/>
          <w:iCs/>
        </w:rPr>
      </w:pPr>
      <w:r>
        <w:rPr>
          <w:i/>
          <w:iCs/>
        </w:rPr>
        <w:t>Doorstrepen wat niet van toepassing is.</w:t>
      </w:r>
    </w:p>
    <w:p w14:paraId="7C0D2F7D" w14:textId="77777777" w:rsidR="002919E2" w:rsidRDefault="002919E2" w:rsidP="002919E2">
      <w:r>
        <w:t>overwegende/constaterende dat</w:t>
      </w:r>
    </w:p>
    <w:p w14:paraId="20E3CA1E" w14:textId="77777777" w:rsidR="002919E2" w:rsidRDefault="002919E2" w:rsidP="002919E2"/>
    <w:p w14:paraId="5DCDB68A" w14:textId="77777777" w:rsidR="002919E2" w:rsidRDefault="002919E2" w:rsidP="002919E2"/>
    <w:p w14:paraId="37E0BD93" w14:textId="1A9028D2" w:rsidR="002919E2" w:rsidRDefault="001263E9" w:rsidP="002919E2">
      <w:pPr>
        <w:rPr>
          <w:b/>
          <w:bCs/>
        </w:rPr>
      </w:pPr>
      <w:r>
        <w:rPr>
          <w:b/>
          <w:bCs/>
        </w:rPr>
        <w:t>Schending vertrouwen</w:t>
      </w:r>
    </w:p>
    <w:p w14:paraId="43D58A64" w14:textId="0342CD09" w:rsidR="002919E2" w:rsidRDefault="00FB2AEB" w:rsidP="002919E2">
      <w:r>
        <w:t>zegt het vertrouwen in dit bestuurslid op</w:t>
      </w:r>
      <w:r w:rsidR="002919E2">
        <w:t>;</w:t>
      </w:r>
    </w:p>
    <w:p w14:paraId="722AFDEF" w14:textId="77777777" w:rsidR="002919E2" w:rsidRDefault="002919E2" w:rsidP="002919E2"/>
    <w:p w14:paraId="765CB155" w14:textId="77777777" w:rsidR="002919E2" w:rsidRDefault="002919E2" w:rsidP="002919E2"/>
    <w:p w14:paraId="5D0BFF4A" w14:textId="77777777" w:rsidR="002919E2" w:rsidRPr="00377B37" w:rsidRDefault="002919E2" w:rsidP="002919E2">
      <w:pPr>
        <w:rPr>
          <w:b/>
          <w:bCs/>
        </w:rPr>
      </w:pPr>
      <w:r w:rsidRPr="00377B37">
        <w:rPr>
          <w:b/>
          <w:bCs/>
        </w:rPr>
        <w:t>Slotzin</w:t>
      </w:r>
    </w:p>
    <w:p w14:paraId="304DAC00" w14:textId="77777777" w:rsidR="002919E2" w:rsidRDefault="002919E2" w:rsidP="002919E2">
      <w:r>
        <w:t>en gaat over tot de orde van de dag.</w:t>
      </w:r>
    </w:p>
    <w:p w14:paraId="2ECC47FB" w14:textId="77777777" w:rsidR="002919E2" w:rsidRDefault="002919E2" w:rsidP="002919E2"/>
    <w:p w14:paraId="6DF222B3" w14:textId="77777777" w:rsidR="002919E2" w:rsidRDefault="002919E2" w:rsidP="002919E2"/>
    <w:p w14:paraId="7D2A27E8" w14:textId="77777777" w:rsidR="002919E2" w:rsidRPr="00377B37" w:rsidRDefault="002919E2" w:rsidP="002919E2">
      <w:pPr>
        <w:rPr>
          <w:b/>
          <w:bCs/>
        </w:rPr>
      </w:pPr>
      <w:r w:rsidRPr="00377B37">
        <w:rPr>
          <w:b/>
          <w:bCs/>
        </w:rPr>
        <w:t>Indiener</w:t>
      </w:r>
      <w:r>
        <w:rPr>
          <w:b/>
          <w:bCs/>
        </w:rPr>
        <w:t>(s)</w:t>
      </w:r>
    </w:p>
    <w:p w14:paraId="29B9D6B3" w14:textId="224C584E" w:rsidR="00697405" w:rsidRPr="00336172" w:rsidRDefault="00697405" w:rsidP="00697405"/>
    <w:sectPr w:rsidR="00697405" w:rsidRPr="00336172" w:rsidSect="00BC1D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AEF7" w14:textId="77777777" w:rsidR="00E75BEB" w:rsidRDefault="00E75BEB" w:rsidP="00BC1D5E">
      <w:pPr>
        <w:spacing w:after="0" w:line="240" w:lineRule="auto"/>
      </w:pPr>
      <w:r>
        <w:separator/>
      </w:r>
    </w:p>
  </w:endnote>
  <w:endnote w:type="continuationSeparator" w:id="0">
    <w:p w14:paraId="7D4EAB5A" w14:textId="77777777" w:rsidR="00E75BEB" w:rsidRDefault="00E75BEB" w:rsidP="00BC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144"/>
      <w:docPartObj>
        <w:docPartGallery w:val="Page Numbers (Bottom of Page)"/>
        <w:docPartUnique/>
      </w:docPartObj>
    </w:sdtPr>
    <w:sdtContent>
      <w:p w14:paraId="3C3F6B43" w14:textId="4E3CFF6A" w:rsidR="00BC1D5E" w:rsidRDefault="00BC1D5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73EDF" w14:textId="77777777" w:rsidR="00BC1D5E" w:rsidRDefault="00BC1D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DBF5" w14:textId="77777777" w:rsidR="00E75BEB" w:rsidRDefault="00E75BEB" w:rsidP="00BC1D5E">
      <w:pPr>
        <w:spacing w:after="0" w:line="240" w:lineRule="auto"/>
      </w:pPr>
      <w:r>
        <w:separator/>
      </w:r>
    </w:p>
  </w:footnote>
  <w:footnote w:type="continuationSeparator" w:id="0">
    <w:p w14:paraId="26A34DBA" w14:textId="77777777" w:rsidR="00E75BEB" w:rsidRDefault="00E75BEB" w:rsidP="00BC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EFA1" w14:textId="6C9BCCB1" w:rsidR="00BC1D5E" w:rsidRDefault="00BC1D5E" w:rsidP="00BC1D5E">
    <w:pPr>
      <w:pStyle w:val="Koptekst"/>
      <w:jc w:val="center"/>
    </w:pPr>
    <w:r>
      <w:rPr>
        <w:noProof/>
      </w:rPr>
      <w:drawing>
        <wp:inline distT="0" distB="0" distL="0" distR="0" wp14:anchorId="6B67F9FB" wp14:editId="0EEE1430">
          <wp:extent cx="1692917" cy="236220"/>
          <wp:effectExtent l="0" t="0" r="2540" b="0"/>
          <wp:docPr id="6" name="Afbeelding 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35" cy="24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 w:rsidR="004614C2">
      <w:t>Template Motie</w:t>
    </w:r>
    <w:r w:rsidR="001E4659">
      <w:t xml:space="preserve"> van afkeuring</w:t>
    </w:r>
  </w:p>
  <w:p w14:paraId="53295CB4" w14:textId="77777777" w:rsidR="00BC1D5E" w:rsidRDefault="00BC1D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D5C"/>
    <w:multiLevelType w:val="hybridMultilevel"/>
    <w:tmpl w:val="5106BFAC"/>
    <w:lvl w:ilvl="0" w:tplc="FCCA8F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86C"/>
    <w:multiLevelType w:val="hybridMultilevel"/>
    <w:tmpl w:val="2A44EA84"/>
    <w:lvl w:ilvl="0" w:tplc="871E2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7EB0"/>
    <w:multiLevelType w:val="hybridMultilevel"/>
    <w:tmpl w:val="B8ECA4E0"/>
    <w:lvl w:ilvl="0" w:tplc="69AC70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09F6"/>
    <w:multiLevelType w:val="hybridMultilevel"/>
    <w:tmpl w:val="527EFFC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41A09"/>
    <w:multiLevelType w:val="hybridMultilevel"/>
    <w:tmpl w:val="FF261CC4"/>
    <w:lvl w:ilvl="0" w:tplc="DB005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D55A8"/>
    <w:multiLevelType w:val="hybridMultilevel"/>
    <w:tmpl w:val="0D664C4C"/>
    <w:lvl w:ilvl="0" w:tplc="29946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5651F"/>
    <w:multiLevelType w:val="hybridMultilevel"/>
    <w:tmpl w:val="96EC71DA"/>
    <w:lvl w:ilvl="0" w:tplc="C75C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E3761"/>
    <w:multiLevelType w:val="hybridMultilevel"/>
    <w:tmpl w:val="67B622E8"/>
    <w:lvl w:ilvl="0" w:tplc="869C7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76593">
    <w:abstractNumId w:val="4"/>
  </w:num>
  <w:num w:numId="2" w16cid:durableId="735781182">
    <w:abstractNumId w:val="7"/>
  </w:num>
  <w:num w:numId="3" w16cid:durableId="136068688">
    <w:abstractNumId w:val="6"/>
  </w:num>
  <w:num w:numId="4" w16cid:durableId="1701393807">
    <w:abstractNumId w:val="0"/>
  </w:num>
  <w:num w:numId="5" w16cid:durableId="1590692715">
    <w:abstractNumId w:val="3"/>
  </w:num>
  <w:num w:numId="6" w16cid:durableId="850922198">
    <w:abstractNumId w:val="1"/>
  </w:num>
  <w:num w:numId="7" w16cid:durableId="1237520452">
    <w:abstractNumId w:val="2"/>
  </w:num>
  <w:num w:numId="8" w16cid:durableId="918757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76"/>
    <w:rsid w:val="000117FE"/>
    <w:rsid w:val="00023902"/>
    <w:rsid w:val="0004377C"/>
    <w:rsid w:val="00074DE8"/>
    <w:rsid w:val="00091DA6"/>
    <w:rsid w:val="00093A9C"/>
    <w:rsid w:val="000B0195"/>
    <w:rsid w:val="000C4EE9"/>
    <w:rsid w:val="000C6BFF"/>
    <w:rsid w:val="000D434C"/>
    <w:rsid w:val="000E020F"/>
    <w:rsid w:val="000F3F16"/>
    <w:rsid w:val="00101D7C"/>
    <w:rsid w:val="0011161B"/>
    <w:rsid w:val="001263E9"/>
    <w:rsid w:val="001377ED"/>
    <w:rsid w:val="001440BD"/>
    <w:rsid w:val="0016541C"/>
    <w:rsid w:val="0018057B"/>
    <w:rsid w:val="001A034E"/>
    <w:rsid w:val="001D4A58"/>
    <w:rsid w:val="001E4659"/>
    <w:rsid w:val="00240E80"/>
    <w:rsid w:val="0025401B"/>
    <w:rsid w:val="00265978"/>
    <w:rsid w:val="0028096A"/>
    <w:rsid w:val="002919E2"/>
    <w:rsid w:val="002B575E"/>
    <w:rsid w:val="002E365F"/>
    <w:rsid w:val="002F080B"/>
    <w:rsid w:val="00311A96"/>
    <w:rsid w:val="00332F97"/>
    <w:rsid w:val="00336172"/>
    <w:rsid w:val="00377B37"/>
    <w:rsid w:val="003F0FB4"/>
    <w:rsid w:val="0043500C"/>
    <w:rsid w:val="004614C2"/>
    <w:rsid w:val="00474EDD"/>
    <w:rsid w:val="004C0DA9"/>
    <w:rsid w:val="004E4C7D"/>
    <w:rsid w:val="00534C4E"/>
    <w:rsid w:val="00552DF9"/>
    <w:rsid w:val="00567535"/>
    <w:rsid w:val="00571ABC"/>
    <w:rsid w:val="005E5CC9"/>
    <w:rsid w:val="006156F4"/>
    <w:rsid w:val="00663819"/>
    <w:rsid w:val="00697405"/>
    <w:rsid w:val="006A4D73"/>
    <w:rsid w:val="006B0247"/>
    <w:rsid w:val="006C49A9"/>
    <w:rsid w:val="007155FB"/>
    <w:rsid w:val="007626FA"/>
    <w:rsid w:val="0077297E"/>
    <w:rsid w:val="00776BDE"/>
    <w:rsid w:val="007D2231"/>
    <w:rsid w:val="007E054F"/>
    <w:rsid w:val="00875F53"/>
    <w:rsid w:val="008B1569"/>
    <w:rsid w:val="008E3E5F"/>
    <w:rsid w:val="00900704"/>
    <w:rsid w:val="00910B4A"/>
    <w:rsid w:val="00913BCB"/>
    <w:rsid w:val="00970B62"/>
    <w:rsid w:val="00976DCC"/>
    <w:rsid w:val="009E08AE"/>
    <w:rsid w:val="009F3276"/>
    <w:rsid w:val="00A01C23"/>
    <w:rsid w:val="00A7674E"/>
    <w:rsid w:val="00A8549B"/>
    <w:rsid w:val="00A973B4"/>
    <w:rsid w:val="00AB1BFE"/>
    <w:rsid w:val="00B22E4B"/>
    <w:rsid w:val="00B47504"/>
    <w:rsid w:val="00B55C37"/>
    <w:rsid w:val="00B84A17"/>
    <w:rsid w:val="00B86359"/>
    <w:rsid w:val="00BC1D5E"/>
    <w:rsid w:val="00BC4D82"/>
    <w:rsid w:val="00BD40ED"/>
    <w:rsid w:val="00BD71BC"/>
    <w:rsid w:val="00C37CE2"/>
    <w:rsid w:val="00C41966"/>
    <w:rsid w:val="00C574CE"/>
    <w:rsid w:val="00C61B68"/>
    <w:rsid w:val="00C83C6A"/>
    <w:rsid w:val="00C90BC5"/>
    <w:rsid w:val="00CB4C89"/>
    <w:rsid w:val="00CC7BCB"/>
    <w:rsid w:val="00D937F3"/>
    <w:rsid w:val="00DD1309"/>
    <w:rsid w:val="00DF0C93"/>
    <w:rsid w:val="00E24E3B"/>
    <w:rsid w:val="00E64FA6"/>
    <w:rsid w:val="00E75BEB"/>
    <w:rsid w:val="00E774CD"/>
    <w:rsid w:val="00E90D0A"/>
    <w:rsid w:val="00E94DF7"/>
    <w:rsid w:val="00EA3E95"/>
    <w:rsid w:val="00F44531"/>
    <w:rsid w:val="00F85A36"/>
    <w:rsid w:val="00F905BD"/>
    <w:rsid w:val="00FB2AEB"/>
    <w:rsid w:val="00FB683E"/>
    <w:rsid w:val="00FC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5144"/>
  <w15:chartTrackingRefBased/>
  <w15:docId w15:val="{E58444FB-8153-48C3-AAA7-A7CFA9E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3276"/>
    <w:rPr>
      <w:rFonts w:ascii="Outfit" w:hAnsi="Outfit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F3276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3276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3276"/>
    <w:rPr>
      <w:rFonts w:ascii="Outfit" w:eastAsiaTheme="majorEastAsia" w:hAnsi="Outfit" w:cstheme="majorBidi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F3276"/>
    <w:rPr>
      <w:rFonts w:ascii="Outfit" w:eastAsiaTheme="majorEastAsia" w:hAnsi="Outfit" w:cstheme="majorBidi"/>
      <w:sz w:val="32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9F327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3276"/>
    <w:rPr>
      <w:rFonts w:ascii="Outfit" w:eastAsiaTheme="majorEastAsia" w:hAnsi="Outfit" w:cstheme="majorBidi"/>
      <w:spacing w:val="-10"/>
      <w:kern w:val="28"/>
      <w:sz w:val="72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3276"/>
    <w:pPr>
      <w:numPr>
        <w:ilvl w:val="1"/>
      </w:numPr>
    </w:pPr>
    <w:rPr>
      <w:rFonts w:eastAsiaTheme="minorEastAsia"/>
      <w:spacing w:val="15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3276"/>
    <w:rPr>
      <w:rFonts w:ascii="Outfit" w:eastAsiaTheme="minorEastAsia" w:hAnsi="Outfit"/>
      <w:spacing w:val="15"/>
      <w:sz w:val="32"/>
    </w:rPr>
  </w:style>
  <w:style w:type="paragraph" w:styleId="Koptekst">
    <w:name w:val="header"/>
    <w:basedOn w:val="Standaard"/>
    <w:link w:val="KoptekstChar"/>
    <w:uiPriority w:val="99"/>
    <w:unhideWhenUsed/>
    <w:rsid w:val="00BC1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1D5E"/>
    <w:rPr>
      <w:rFonts w:ascii="Outfit" w:hAnsi="Outfit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BC1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1D5E"/>
    <w:rPr>
      <w:rFonts w:ascii="Outfit" w:hAnsi="Outfit"/>
      <w:sz w:val="24"/>
    </w:rPr>
  </w:style>
  <w:style w:type="paragraph" w:styleId="Lijstalinea">
    <w:name w:val="List Paragraph"/>
    <w:basedOn w:val="Standaard"/>
    <w:uiPriority w:val="34"/>
    <w:qFormat/>
    <w:rsid w:val="00BD71BC"/>
    <w:pPr>
      <w:ind w:left="720"/>
      <w:contextualSpacing/>
    </w:pPr>
  </w:style>
  <w:style w:type="table" w:styleId="Tabelraster">
    <w:name w:val="Table Grid"/>
    <w:basedOn w:val="Standaardtabel"/>
    <w:uiPriority w:val="39"/>
    <w:rsid w:val="00BD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L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Tycho Raedts | Leerling Porta Mosana College</dc:creator>
  <cp:keywords/>
  <dc:description/>
  <cp:lastModifiedBy>Tycho Raedts | Leerling Porta Mosana College</cp:lastModifiedBy>
  <cp:revision>39</cp:revision>
  <dcterms:created xsi:type="dcterms:W3CDTF">2022-09-15T18:03:00Z</dcterms:created>
  <dcterms:modified xsi:type="dcterms:W3CDTF">2022-09-15T18:25:00Z</dcterms:modified>
</cp:coreProperties>
</file>